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746" w:rsidRDefault="0092137E" w:rsidP="00020746">
      <w:pPr>
        <w:spacing w:after="0"/>
        <w:rPr>
          <w:rFonts w:ascii="Times New Roman" w:hAnsi="Times New Roman" w:cs="Times New Roman"/>
          <w:i/>
          <w:sz w:val="20"/>
          <w:szCs w:val="20"/>
        </w:rPr>
      </w:pPr>
      <w:r w:rsidRPr="0092137E">
        <w:rPr>
          <w:rFonts w:ascii="Times New Roman" w:hAnsi="Times New Roman" w:cs="Times New Roman"/>
          <w:i/>
          <w:sz w:val="20"/>
          <w:szCs w:val="20"/>
        </w:rPr>
        <w:t>[Firm: Please insert firm letterhead.]</w:t>
      </w:r>
    </w:p>
    <w:p w:rsidR="0092137E" w:rsidRPr="0092137E" w:rsidRDefault="0092137E" w:rsidP="00020746">
      <w:pPr>
        <w:spacing w:after="0"/>
        <w:rPr>
          <w:rFonts w:ascii="Times New Roman" w:hAnsi="Times New Roman" w:cs="Times New Roman"/>
          <w:i/>
          <w:sz w:val="20"/>
          <w:szCs w:val="20"/>
        </w:rPr>
      </w:pPr>
    </w:p>
    <w:p w:rsidR="0092137E" w:rsidRPr="0092137E" w:rsidRDefault="0092137E" w:rsidP="0092137E">
      <w:pPr>
        <w:spacing w:after="0" w:line="240" w:lineRule="auto"/>
        <w:jc w:val="center"/>
        <w:rPr>
          <w:rFonts w:ascii="Times New Roman" w:hAnsi="Times New Roman" w:cs="Times New Roman"/>
          <w:b/>
          <w:sz w:val="24"/>
          <w:szCs w:val="24"/>
          <w:u w:val="single"/>
        </w:rPr>
      </w:pPr>
      <w:r w:rsidRPr="0092137E">
        <w:rPr>
          <w:rFonts w:ascii="Times New Roman" w:hAnsi="Times New Roman" w:cs="Times New Roman"/>
          <w:b/>
          <w:sz w:val="24"/>
          <w:szCs w:val="24"/>
          <w:u w:val="single"/>
        </w:rPr>
        <w:t>Sexual Molestation Case Evaluation</w:t>
      </w:r>
    </w:p>
    <w:p w:rsidR="00020746" w:rsidRDefault="00020746" w:rsidP="00020746">
      <w:pPr>
        <w:spacing w:after="0"/>
      </w:pPr>
    </w:p>
    <w:p w:rsidR="009B7679" w:rsidRPr="009B7679" w:rsidRDefault="009B7679" w:rsidP="009B7679">
      <w:pPr>
        <w:spacing w:after="0"/>
        <w:rPr>
          <w:rFonts w:ascii="Times New Roman" w:eastAsia="Times New Roman" w:hAnsi="Times New Roman" w:cs="Times New Roman"/>
          <w:b/>
          <w:sz w:val="24"/>
          <w:szCs w:val="24"/>
          <w:u w:val="single"/>
        </w:rPr>
      </w:pPr>
      <w:r w:rsidRPr="001A06CB">
        <w:rPr>
          <w:rFonts w:ascii="Times New Roman" w:eastAsia="Times New Roman" w:hAnsi="Times New Roman" w:cs="Times New Roman"/>
          <w:b/>
          <w:sz w:val="24"/>
          <w:szCs w:val="24"/>
        </w:rPr>
        <w:t>Case Caption</w:t>
      </w:r>
      <w:r w:rsidRPr="008A3378">
        <w:rPr>
          <w:rFonts w:ascii="Times New Roman" w:eastAsia="Times New Roman" w:hAnsi="Times New Roman" w:cs="Times New Roman"/>
          <w:b/>
          <w:sz w:val="24"/>
          <w:szCs w:val="24"/>
        </w:rPr>
        <w:t xml:space="preserve">:  </w:t>
      </w:r>
      <w:r w:rsidR="008A3378" w:rsidRPr="008A3378">
        <w:rPr>
          <w:rFonts w:ascii="Times New Roman" w:eastAsia="Times New Roman" w:hAnsi="Times New Roman" w:cs="Times New Roman"/>
          <w:b/>
          <w:sz w:val="24"/>
          <w:szCs w:val="24"/>
        </w:rPr>
        <w:tab/>
      </w:r>
      <w:r w:rsidR="008A3378" w:rsidRPr="008A3378">
        <w:rPr>
          <w:rFonts w:ascii="Times New Roman" w:eastAsia="Times New Roman" w:hAnsi="Times New Roman" w:cs="Times New Roman"/>
          <w:b/>
          <w:sz w:val="24"/>
          <w:szCs w:val="24"/>
        </w:rPr>
        <w:tab/>
      </w:r>
      <w:r w:rsidR="008A3378" w:rsidRPr="008A3378">
        <w:rPr>
          <w:rFonts w:ascii="Times New Roman" w:eastAsia="Times New Roman" w:hAnsi="Times New Roman" w:cs="Times New Roman"/>
          <w:b/>
          <w:sz w:val="24"/>
          <w:szCs w:val="24"/>
        </w:rPr>
        <w:tab/>
      </w:r>
      <w:r w:rsidR="008A3378" w:rsidRPr="008A3378">
        <w:rPr>
          <w:rFonts w:ascii="Times New Roman" w:eastAsia="Times New Roman" w:hAnsi="Times New Roman" w:cs="Times New Roman"/>
          <w:b/>
          <w:sz w:val="24"/>
          <w:szCs w:val="24"/>
        </w:rPr>
        <w:tab/>
      </w:r>
      <w:r w:rsidR="008A3378" w:rsidRPr="008A3378">
        <w:rPr>
          <w:rFonts w:ascii="Times New Roman" w:eastAsia="Times New Roman" w:hAnsi="Times New Roman" w:cs="Times New Roman"/>
          <w:b/>
          <w:sz w:val="24"/>
          <w:szCs w:val="24"/>
        </w:rPr>
        <w:tab/>
      </w:r>
      <w:r w:rsidR="008A3378" w:rsidRPr="008A3378">
        <w:rPr>
          <w:rFonts w:ascii="Times New Roman" w:eastAsia="Times New Roman" w:hAnsi="Times New Roman" w:cs="Times New Roman"/>
          <w:b/>
          <w:sz w:val="24"/>
          <w:szCs w:val="24"/>
        </w:rPr>
        <w:tab/>
      </w:r>
      <w:r w:rsidR="008A3378" w:rsidRPr="008A3378">
        <w:rPr>
          <w:rFonts w:ascii="Times New Roman" w:eastAsia="Times New Roman" w:hAnsi="Times New Roman" w:cs="Times New Roman"/>
          <w:b/>
          <w:sz w:val="24"/>
          <w:szCs w:val="24"/>
        </w:rPr>
        <w:tab/>
      </w:r>
      <w:r w:rsidR="008A3378" w:rsidRPr="001A06CB">
        <w:rPr>
          <w:rFonts w:ascii="Times New Roman" w:eastAsia="Times New Roman" w:hAnsi="Times New Roman" w:cs="Times New Roman"/>
          <w:b/>
          <w:sz w:val="24"/>
          <w:szCs w:val="24"/>
        </w:rPr>
        <w:t>Date Prepared</w:t>
      </w:r>
      <w:r w:rsidR="008A3378" w:rsidRPr="008A3378">
        <w:rPr>
          <w:rFonts w:ascii="Times New Roman" w:eastAsia="Times New Roman" w:hAnsi="Times New Roman" w:cs="Times New Roman"/>
          <w:b/>
          <w:sz w:val="24"/>
          <w:szCs w:val="24"/>
        </w:rPr>
        <w:t>:</w:t>
      </w:r>
      <w:r w:rsidR="008A3378">
        <w:rPr>
          <w:rFonts w:ascii="Times New Roman" w:eastAsia="Times New Roman" w:hAnsi="Times New Roman" w:cs="Times New Roman"/>
          <w:b/>
          <w:sz w:val="24"/>
          <w:szCs w:val="24"/>
          <w:u w:val="single"/>
        </w:rPr>
        <w:t xml:space="preserve"> </w:t>
      </w:r>
    </w:p>
    <w:p w:rsidR="009B7679" w:rsidRPr="009B7679" w:rsidRDefault="009B7679" w:rsidP="009B7679">
      <w:pPr>
        <w:spacing w:after="0"/>
        <w:rPr>
          <w:rFonts w:ascii="Times New Roman" w:eastAsia="Times New Roman" w:hAnsi="Times New Roman" w:cs="Times New Roman"/>
          <w:b/>
          <w:sz w:val="24"/>
          <w:szCs w:val="24"/>
        </w:rPr>
      </w:pPr>
    </w:p>
    <w:p w:rsidR="009B7679" w:rsidRPr="009B7679" w:rsidRDefault="009B7679" w:rsidP="009B7679">
      <w:pPr>
        <w:spacing w:after="0"/>
        <w:rPr>
          <w:rFonts w:ascii="Times New Roman" w:eastAsia="Times New Roman" w:hAnsi="Times New Roman" w:cs="Times New Roman"/>
          <w:b/>
          <w:sz w:val="24"/>
          <w:szCs w:val="24"/>
          <w:u w:val="single"/>
        </w:rPr>
      </w:pPr>
      <w:r w:rsidRPr="009B7679">
        <w:rPr>
          <w:rFonts w:ascii="Times New Roman" w:eastAsia="Times New Roman" w:hAnsi="Times New Roman" w:cs="Times New Roman"/>
          <w:b/>
          <w:sz w:val="24"/>
          <w:szCs w:val="24"/>
          <w:u w:val="single"/>
        </w:rPr>
        <w:t xml:space="preserve">I. Background/Summary: </w:t>
      </w:r>
    </w:p>
    <w:p w:rsidR="008A3378" w:rsidRDefault="008A3378" w:rsidP="008A3378">
      <w:pPr>
        <w:spacing w:after="0" w:line="360" w:lineRule="auto"/>
        <w:ind w:firstLine="547"/>
        <w:rPr>
          <w:rFonts w:ascii="Times New Roman" w:eastAsia="Times New Roman" w:hAnsi="Times New Roman" w:cs="Times New Roman"/>
          <w:b/>
          <w:sz w:val="24"/>
          <w:szCs w:val="24"/>
        </w:rPr>
      </w:pPr>
    </w:p>
    <w:p w:rsidR="009B7679" w:rsidRPr="009B7679" w:rsidRDefault="009B7679" w:rsidP="008A3378">
      <w:pPr>
        <w:spacing w:after="0" w:line="360" w:lineRule="auto"/>
        <w:ind w:firstLine="547"/>
        <w:rPr>
          <w:rFonts w:ascii="Times New Roman" w:eastAsia="Times New Roman" w:hAnsi="Times New Roman" w:cs="Times New Roman"/>
          <w:b/>
          <w:sz w:val="24"/>
          <w:szCs w:val="24"/>
        </w:rPr>
      </w:pPr>
      <w:r w:rsidRPr="009B7679">
        <w:rPr>
          <w:rFonts w:ascii="Times New Roman" w:eastAsia="Times New Roman" w:hAnsi="Times New Roman" w:cs="Times New Roman"/>
          <w:b/>
          <w:sz w:val="24"/>
          <w:szCs w:val="24"/>
        </w:rPr>
        <w:t xml:space="preserve">A. Insured:  </w:t>
      </w:r>
    </w:p>
    <w:p w:rsidR="008A3378"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B. Plaintiffs First and Last Name, and Gender</w:t>
      </w:r>
      <w:r w:rsidR="009B7679" w:rsidRPr="009B7679">
        <w:rPr>
          <w:rFonts w:ascii="Times New Roman" w:eastAsia="Times New Roman" w:hAnsi="Times New Roman" w:cs="Times New Roman"/>
          <w:b/>
          <w:sz w:val="24"/>
          <w:szCs w:val="24"/>
        </w:rPr>
        <w:t xml:space="preserve">: </w:t>
      </w:r>
    </w:p>
    <w:p w:rsidR="009B7679"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r w:rsidRPr="009B7679">
        <w:rPr>
          <w:rFonts w:ascii="Times New Roman" w:eastAsia="Times New Roman" w:hAnsi="Times New Roman" w:cs="Times New Roman"/>
          <w:b/>
          <w:sz w:val="24"/>
          <w:szCs w:val="24"/>
        </w:rPr>
        <w:t xml:space="preserve">Plaintiff’s </w:t>
      </w:r>
      <w:r>
        <w:rPr>
          <w:rFonts w:ascii="Times New Roman" w:eastAsia="Times New Roman" w:hAnsi="Times New Roman" w:cs="Times New Roman"/>
          <w:b/>
          <w:sz w:val="24"/>
          <w:szCs w:val="24"/>
        </w:rPr>
        <w:t xml:space="preserve">DOB &amp; </w:t>
      </w:r>
      <w:r w:rsidRPr="009B7679">
        <w:rPr>
          <w:rFonts w:ascii="Times New Roman" w:eastAsia="Times New Roman" w:hAnsi="Times New Roman" w:cs="Times New Roman"/>
          <w:b/>
          <w:sz w:val="24"/>
          <w:szCs w:val="24"/>
        </w:rPr>
        <w:t>Current Age: </w:t>
      </w:r>
    </w:p>
    <w:p w:rsidR="009B7679"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sidR="009B7679" w:rsidRPr="009B7679">
        <w:rPr>
          <w:rFonts w:ascii="Times New Roman" w:eastAsia="Times New Roman" w:hAnsi="Times New Roman" w:cs="Times New Roman"/>
          <w:b/>
          <w:sz w:val="24"/>
          <w:szCs w:val="24"/>
        </w:rPr>
        <w:t xml:space="preserve">. Plaintiff’s SSN and HICN if applicable:  </w:t>
      </w:r>
    </w:p>
    <w:p w:rsid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009B7679" w:rsidRPr="009B7679">
        <w:rPr>
          <w:rFonts w:ascii="Times New Roman" w:eastAsia="Times New Roman" w:hAnsi="Times New Roman" w:cs="Times New Roman"/>
          <w:b/>
          <w:sz w:val="24"/>
          <w:szCs w:val="24"/>
        </w:rPr>
        <w:t xml:space="preserve">. Dates of Alleged </w:t>
      </w:r>
      <w:r>
        <w:rPr>
          <w:rFonts w:ascii="Times New Roman" w:eastAsia="Times New Roman" w:hAnsi="Times New Roman" w:cs="Times New Roman"/>
          <w:b/>
          <w:sz w:val="24"/>
          <w:szCs w:val="24"/>
        </w:rPr>
        <w:t>Abuse</w:t>
      </w:r>
      <w:r w:rsidR="009B7679" w:rsidRPr="009B7679">
        <w:rPr>
          <w:rFonts w:ascii="Times New Roman" w:eastAsia="Times New Roman" w:hAnsi="Times New Roman" w:cs="Times New Roman"/>
          <w:b/>
          <w:sz w:val="24"/>
          <w:szCs w:val="24"/>
        </w:rPr>
        <w:t xml:space="preserve">:  </w:t>
      </w:r>
    </w:p>
    <w:p w:rsidR="008A3378"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 </w:t>
      </w:r>
      <w:r w:rsidRPr="009B7679">
        <w:rPr>
          <w:rFonts w:ascii="Times New Roman" w:eastAsia="Times New Roman" w:hAnsi="Times New Roman" w:cs="Times New Roman"/>
          <w:b/>
          <w:sz w:val="24"/>
          <w:szCs w:val="24"/>
        </w:rPr>
        <w:t>Defense Firm &amp; Lead/Trial Attorney on this Case: </w:t>
      </w:r>
    </w:p>
    <w:p w:rsidR="009B7679"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r w:rsidR="009B7679" w:rsidRPr="009B7679">
        <w:rPr>
          <w:rFonts w:ascii="Times New Roman" w:eastAsia="Times New Roman" w:hAnsi="Times New Roman" w:cs="Times New Roman"/>
          <w:b/>
          <w:sz w:val="24"/>
          <w:szCs w:val="24"/>
        </w:rPr>
        <w:t xml:space="preserve">. Plaintiff(s)’ Counsel &amp; Lead/Trial Attorney on this Case:  </w:t>
      </w:r>
    </w:p>
    <w:p w:rsidR="009B7679"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sidR="009B7679" w:rsidRPr="009B7679">
        <w:rPr>
          <w:rFonts w:ascii="Times New Roman" w:eastAsia="Times New Roman" w:hAnsi="Times New Roman" w:cs="Times New Roman"/>
          <w:b/>
          <w:sz w:val="24"/>
          <w:szCs w:val="24"/>
        </w:rPr>
        <w:t xml:space="preserve">. Jurisdiction:   </w:t>
      </w:r>
    </w:p>
    <w:p w:rsidR="009B7679"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9B7679" w:rsidRPr="009B7679">
        <w:rPr>
          <w:rFonts w:ascii="Times New Roman" w:eastAsia="Times New Roman" w:hAnsi="Times New Roman" w:cs="Times New Roman"/>
          <w:b/>
          <w:sz w:val="24"/>
          <w:szCs w:val="24"/>
        </w:rPr>
        <w:t xml:space="preserve">. Judge:   </w:t>
      </w:r>
    </w:p>
    <w:p w:rsidR="009B7679"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J</w:t>
      </w:r>
      <w:r w:rsidR="009B7679" w:rsidRPr="009B7679">
        <w:rPr>
          <w:rFonts w:ascii="Times New Roman" w:eastAsia="Times New Roman" w:hAnsi="Times New Roman" w:cs="Times New Roman"/>
          <w:b/>
          <w:sz w:val="24"/>
          <w:szCs w:val="24"/>
        </w:rPr>
        <w:t xml:space="preserve">. Trial Date:   </w:t>
      </w:r>
    </w:p>
    <w:p w:rsidR="009B7679" w:rsidRPr="009B7679" w:rsidRDefault="009B7679" w:rsidP="009B7679">
      <w:pPr>
        <w:spacing w:after="0" w:line="360" w:lineRule="auto"/>
        <w:ind w:left="720" w:firstLine="547"/>
        <w:rPr>
          <w:rFonts w:ascii="Times New Roman" w:eastAsia="Times New Roman" w:hAnsi="Times New Roman" w:cs="Times New Roman"/>
          <w:sz w:val="24"/>
          <w:szCs w:val="24"/>
        </w:rPr>
      </w:pPr>
      <w:r w:rsidRPr="009B7679">
        <w:rPr>
          <w:rFonts w:ascii="Times New Roman" w:eastAsia="Times New Roman" w:hAnsi="Times New Roman" w:cs="Times New Roman"/>
          <w:sz w:val="24"/>
          <w:szCs w:val="24"/>
        </w:rPr>
        <w:t xml:space="preserve">a. Mediation Date: </w:t>
      </w:r>
    </w:p>
    <w:p w:rsidR="009B7679" w:rsidRPr="009B7679" w:rsidRDefault="009B7679" w:rsidP="009B7679">
      <w:pPr>
        <w:spacing w:after="0" w:line="360" w:lineRule="auto"/>
        <w:ind w:left="720" w:firstLine="547"/>
        <w:rPr>
          <w:rFonts w:ascii="Times New Roman" w:eastAsia="Times New Roman" w:hAnsi="Times New Roman" w:cs="Times New Roman"/>
          <w:b/>
          <w:sz w:val="24"/>
          <w:szCs w:val="24"/>
        </w:rPr>
      </w:pPr>
      <w:r w:rsidRPr="009B7679">
        <w:rPr>
          <w:rFonts w:ascii="Times New Roman" w:eastAsia="Times New Roman" w:hAnsi="Times New Roman" w:cs="Times New Roman"/>
          <w:sz w:val="24"/>
          <w:szCs w:val="24"/>
        </w:rPr>
        <w:t>b. Settlement Conference Date</w:t>
      </w:r>
      <w:r w:rsidRPr="009B7679">
        <w:rPr>
          <w:rFonts w:ascii="Times New Roman" w:eastAsia="Times New Roman" w:hAnsi="Times New Roman" w:cs="Times New Roman"/>
          <w:b/>
          <w:sz w:val="24"/>
          <w:szCs w:val="24"/>
        </w:rPr>
        <w:t xml:space="preserve">: </w:t>
      </w:r>
    </w:p>
    <w:p w:rsidR="009B7679"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009B7679" w:rsidRPr="009B7679">
        <w:rPr>
          <w:rFonts w:ascii="Times New Roman" w:eastAsia="Times New Roman" w:hAnsi="Times New Roman" w:cs="Times New Roman"/>
          <w:b/>
          <w:sz w:val="24"/>
          <w:szCs w:val="24"/>
        </w:rPr>
        <w:t xml:space="preserve">. Demand:  </w:t>
      </w:r>
    </w:p>
    <w:p w:rsidR="009B7679" w:rsidRP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009B7679" w:rsidRPr="009B7679">
        <w:rPr>
          <w:rFonts w:ascii="Times New Roman" w:eastAsia="Times New Roman" w:hAnsi="Times New Roman" w:cs="Times New Roman"/>
          <w:b/>
          <w:sz w:val="24"/>
          <w:szCs w:val="24"/>
        </w:rPr>
        <w:t xml:space="preserve">. Authority Requested:  </w:t>
      </w:r>
    </w:p>
    <w:p w:rsidR="009B7679" w:rsidRDefault="008A3378" w:rsidP="009B7679">
      <w:pPr>
        <w:spacing w:after="0" w:line="360" w:lineRule="auto"/>
        <w:ind w:firstLine="547"/>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9B7679" w:rsidRPr="009B7679">
        <w:rPr>
          <w:rFonts w:ascii="Times New Roman" w:eastAsia="Times New Roman" w:hAnsi="Times New Roman" w:cs="Times New Roman"/>
          <w:b/>
          <w:sz w:val="24"/>
          <w:szCs w:val="24"/>
        </w:rPr>
        <w:t xml:space="preserve">. Negotiation History:  </w:t>
      </w:r>
    </w:p>
    <w:p w:rsidR="008A3378" w:rsidRPr="009B7679" w:rsidRDefault="008A3378" w:rsidP="009B7679">
      <w:pPr>
        <w:spacing w:after="0" w:line="360" w:lineRule="auto"/>
        <w:ind w:firstLine="547"/>
        <w:rPr>
          <w:rFonts w:ascii="Times New Roman" w:eastAsia="Times New Roman" w:hAnsi="Times New Roman" w:cs="Times New Roman"/>
          <w:b/>
          <w:sz w:val="24"/>
          <w:szCs w:val="24"/>
        </w:rPr>
      </w:pPr>
    </w:p>
    <w:p w:rsidR="008A3378" w:rsidRPr="008A3378" w:rsidRDefault="008A3378" w:rsidP="006C2021">
      <w:pPr>
        <w:rPr>
          <w:rFonts w:ascii="Times New Roman" w:eastAsia="Calibri" w:hAnsi="Times New Roman" w:cs="Times New Roman"/>
          <w:b/>
          <w:sz w:val="24"/>
          <w:szCs w:val="24"/>
          <w:u w:val="single"/>
        </w:rPr>
      </w:pPr>
      <w:r w:rsidRPr="008A3378">
        <w:rPr>
          <w:rFonts w:ascii="Times New Roman" w:eastAsia="Calibri" w:hAnsi="Times New Roman" w:cs="Times New Roman"/>
          <w:b/>
          <w:sz w:val="24"/>
          <w:szCs w:val="24"/>
          <w:u w:val="single"/>
        </w:rPr>
        <w:t>II. De</w:t>
      </w:r>
      <w:r w:rsidR="002378FE">
        <w:rPr>
          <w:rFonts w:ascii="Times New Roman" w:eastAsia="Calibri" w:hAnsi="Times New Roman" w:cs="Times New Roman"/>
          <w:b/>
          <w:sz w:val="24"/>
          <w:szCs w:val="24"/>
          <w:u w:val="single"/>
        </w:rPr>
        <w:t>tailed Description of the Claim:</w:t>
      </w:r>
    </w:p>
    <w:p w:rsidR="006C2021" w:rsidRPr="008A3378" w:rsidRDefault="006C2021" w:rsidP="008A3378">
      <w:pPr>
        <w:rPr>
          <w:rFonts w:ascii="Times New Roman" w:eastAsia="Calibri" w:hAnsi="Times New Roman" w:cs="Times New Roman"/>
          <w:sz w:val="24"/>
          <w:szCs w:val="24"/>
        </w:rPr>
      </w:pPr>
      <w:r w:rsidRPr="009B7679">
        <w:rPr>
          <w:rFonts w:ascii="Times New Roman" w:eastAsia="Calibri" w:hAnsi="Times New Roman" w:cs="Times New Roman"/>
          <w:b/>
          <w:sz w:val="24"/>
        </w:rPr>
        <w:t>Plaintiff:</w:t>
      </w:r>
      <w:r w:rsidRPr="006C2021">
        <w:rPr>
          <w:rFonts w:ascii="Times New Roman" w:eastAsia="Calibri" w:hAnsi="Times New Roman" w:cs="Times New Roman"/>
          <w:sz w:val="24"/>
        </w:rPr>
        <w:t xml:space="preserve"> This section should inform the reader about all relevant information as it pertains to the plaintiff</w:t>
      </w:r>
      <w:r w:rsidR="008A3378">
        <w:rPr>
          <w:rFonts w:ascii="Times New Roman" w:eastAsia="Calibri" w:hAnsi="Times New Roman" w:cs="Times New Roman"/>
          <w:sz w:val="24"/>
        </w:rPr>
        <w:t xml:space="preserve"> and their claim</w:t>
      </w:r>
      <w:r w:rsidRPr="006C2021">
        <w:rPr>
          <w:rFonts w:ascii="Times New Roman" w:eastAsia="Calibri" w:hAnsi="Times New Roman" w:cs="Times New Roman"/>
          <w:sz w:val="24"/>
        </w:rPr>
        <w:t>. Included should be a brief summary of a</w:t>
      </w:r>
      <w:r w:rsidR="008A3378">
        <w:rPr>
          <w:rFonts w:ascii="Times New Roman" w:eastAsia="Calibri" w:hAnsi="Times New Roman" w:cs="Times New Roman"/>
          <w:sz w:val="24"/>
        </w:rPr>
        <w:t>ll relevant deposition testimony and pertinent medical/treatment information.</w:t>
      </w:r>
    </w:p>
    <w:p w:rsidR="006C2021" w:rsidRPr="006C2021" w:rsidRDefault="006C2021" w:rsidP="006C2021">
      <w:pPr>
        <w:spacing w:after="0" w:line="240" w:lineRule="auto"/>
        <w:rPr>
          <w:rFonts w:ascii="Times New Roman" w:eastAsia="Calibri" w:hAnsi="Times New Roman" w:cs="Times New Roman"/>
          <w:sz w:val="24"/>
        </w:rPr>
      </w:pPr>
    </w:p>
    <w:p w:rsidR="006C2021" w:rsidRDefault="008A3378" w:rsidP="008A3378">
      <w:pPr>
        <w:spacing w:after="0" w:line="240" w:lineRule="auto"/>
        <w:rPr>
          <w:rFonts w:ascii="Times New Roman" w:eastAsia="Calibri" w:hAnsi="Times New Roman" w:cs="Times New Roman"/>
          <w:sz w:val="24"/>
        </w:rPr>
      </w:pPr>
      <w:r>
        <w:rPr>
          <w:rFonts w:ascii="Times New Roman" w:eastAsia="Calibri" w:hAnsi="Times New Roman" w:cs="Times New Roman"/>
          <w:b/>
          <w:sz w:val="24"/>
        </w:rPr>
        <w:t>Perpetrator</w:t>
      </w:r>
      <w:r w:rsidR="006C2021" w:rsidRPr="009B7679">
        <w:rPr>
          <w:rFonts w:ascii="Times New Roman" w:eastAsia="Calibri" w:hAnsi="Times New Roman" w:cs="Times New Roman"/>
          <w:b/>
          <w:sz w:val="24"/>
        </w:rPr>
        <w:t>:</w:t>
      </w:r>
      <w:r w:rsidR="006C2021" w:rsidRPr="006C2021">
        <w:rPr>
          <w:rFonts w:ascii="Times New Roman" w:eastAsia="Calibri" w:hAnsi="Times New Roman" w:cs="Times New Roman"/>
          <w:sz w:val="24"/>
        </w:rPr>
        <w:t xml:space="preserve"> This section should inform th</w:t>
      </w:r>
      <w:r>
        <w:rPr>
          <w:rFonts w:ascii="Times New Roman" w:eastAsia="Calibri" w:hAnsi="Times New Roman" w:cs="Times New Roman"/>
          <w:sz w:val="24"/>
        </w:rPr>
        <w:t xml:space="preserve">e reader about the perpetrator and his/her connection to the plaintiff. </w:t>
      </w:r>
      <w:r w:rsidR="006C2021" w:rsidRPr="006C2021">
        <w:rPr>
          <w:rFonts w:ascii="Times New Roman" w:eastAsia="Calibri" w:hAnsi="Times New Roman" w:cs="Times New Roman"/>
          <w:sz w:val="24"/>
        </w:rPr>
        <w:t xml:space="preserve"> </w:t>
      </w:r>
      <w:r>
        <w:rPr>
          <w:rFonts w:ascii="Times New Roman" w:eastAsia="Calibri" w:hAnsi="Times New Roman" w:cs="Times New Roman"/>
          <w:sz w:val="24"/>
        </w:rPr>
        <w:t xml:space="preserve">Details regarding </w:t>
      </w:r>
      <w:r w:rsidR="006C2021" w:rsidRPr="006C2021">
        <w:rPr>
          <w:rFonts w:ascii="Times New Roman" w:eastAsia="Calibri" w:hAnsi="Times New Roman" w:cs="Times New Roman"/>
          <w:sz w:val="24"/>
        </w:rPr>
        <w:t>criminal history (and the outcome of any criminal proceeding), employment history (any disciplinary actions taken against the perpetrator</w:t>
      </w:r>
      <w:r w:rsidR="00905D12">
        <w:rPr>
          <w:rFonts w:ascii="Times New Roman" w:eastAsia="Calibri" w:hAnsi="Times New Roman" w:cs="Times New Roman"/>
          <w:sz w:val="24"/>
        </w:rPr>
        <w:t>)</w:t>
      </w:r>
      <w:r>
        <w:rPr>
          <w:rFonts w:ascii="Times New Roman" w:eastAsia="Calibri" w:hAnsi="Times New Roman" w:cs="Times New Roman"/>
          <w:sz w:val="24"/>
        </w:rPr>
        <w:t xml:space="preserve"> should be included. </w:t>
      </w:r>
    </w:p>
    <w:p w:rsidR="0092137E" w:rsidRDefault="0092137E" w:rsidP="008A3378">
      <w:pPr>
        <w:spacing w:after="0" w:line="240" w:lineRule="auto"/>
        <w:rPr>
          <w:rFonts w:ascii="Times New Roman" w:eastAsia="Calibri" w:hAnsi="Times New Roman" w:cs="Times New Roman"/>
          <w:sz w:val="24"/>
        </w:rPr>
      </w:pPr>
    </w:p>
    <w:p w:rsidR="0092137E" w:rsidRDefault="0092137E" w:rsidP="008A3378">
      <w:pPr>
        <w:spacing w:after="0" w:line="240" w:lineRule="auto"/>
        <w:rPr>
          <w:rFonts w:ascii="Times New Roman" w:eastAsia="Calibri" w:hAnsi="Times New Roman" w:cs="Times New Roman"/>
          <w:sz w:val="24"/>
        </w:rPr>
      </w:pPr>
    </w:p>
    <w:p w:rsidR="0092137E" w:rsidRPr="006C2021" w:rsidRDefault="0092137E" w:rsidP="008A3378">
      <w:pPr>
        <w:spacing w:after="0" w:line="240" w:lineRule="auto"/>
        <w:rPr>
          <w:rFonts w:ascii="Times New Roman" w:eastAsia="Calibri" w:hAnsi="Times New Roman" w:cs="Times New Roman"/>
          <w:sz w:val="24"/>
        </w:rPr>
      </w:pPr>
      <w:bookmarkStart w:id="0" w:name="_GoBack"/>
      <w:bookmarkEnd w:id="0"/>
    </w:p>
    <w:p w:rsidR="006C2021" w:rsidRPr="006C2021" w:rsidRDefault="006C2021" w:rsidP="006C2021">
      <w:pPr>
        <w:spacing w:after="0" w:line="240" w:lineRule="auto"/>
        <w:rPr>
          <w:rFonts w:ascii="Times New Roman" w:eastAsia="Calibri" w:hAnsi="Times New Roman" w:cs="Times New Roman"/>
          <w:sz w:val="24"/>
        </w:rPr>
      </w:pPr>
    </w:p>
    <w:p w:rsidR="006C2021" w:rsidRPr="002378FE" w:rsidRDefault="002378FE" w:rsidP="002378FE">
      <w:pPr>
        <w:spacing w:after="0" w:line="240" w:lineRule="auto"/>
        <w:rPr>
          <w:rFonts w:ascii="Times New Roman" w:eastAsia="Calibri" w:hAnsi="Times New Roman" w:cs="Times New Roman"/>
          <w:b/>
          <w:sz w:val="24"/>
          <w:u w:val="single"/>
        </w:rPr>
      </w:pPr>
      <w:r>
        <w:rPr>
          <w:rFonts w:ascii="Times New Roman" w:eastAsia="Calibri" w:hAnsi="Times New Roman" w:cs="Times New Roman"/>
          <w:b/>
          <w:sz w:val="24"/>
          <w:u w:val="single"/>
        </w:rPr>
        <w:lastRenderedPageBreak/>
        <w:t xml:space="preserve">III. </w:t>
      </w:r>
      <w:r w:rsidR="006C2021" w:rsidRPr="002378FE">
        <w:rPr>
          <w:rFonts w:ascii="Times New Roman" w:eastAsia="Calibri" w:hAnsi="Times New Roman" w:cs="Times New Roman"/>
          <w:b/>
          <w:sz w:val="24"/>
          <w:u w:val="single"/>
        </w:rPr>
        <w:t>Liability Assessment:</w:t>
      </w:r>
    </w:p>
    <w:p w:rsidR="006C2021" w:rsidRPr="006C2021" w:rsidRDefault="006C2021" w:rsidP="006C2021">
      <w:pPr>
        <w:spacing w:after="0" w:line="240" w:lineRule="auto"/>
        <w:rPr>
          <w:rFonts w:ascii="Times New Roman" w:eastAsia="Calibri" w:hAnsi="Times New Roman" w:cs="Times New Roman"/>
          <w:sz w:val="24"/>
        </w:rPr>
      </w:pPr>
    </w:p>
    <w:p w:rsidR="006C2021" w:rsidRPr="006C2021" w:rsidRDefault="006C2021" w:rsidP="006C2021">
      <w:pPr>
        <w:spacing w:line="240" w:lineRule="auto"/>
        <w:ind w:left="1440" w:hanging="540"/>
        <w:contextualSpacing/>
        <w:jc w:val="both"/>
        <w:rPr>
          <w:rFonts w:ascii="Times New Roman" w:eastAsia="Calibri" w:hAnsi="Times New Roman" w:cs="Times New Roman"/>
          <w:sz w:val="24"/>
        </w:rPr>
      </w:pPr>
      <w:r w:rsidRPr="009B7679">
        <w:rPr>
          <w:rFonts w:ascii="Times New Roman" w:eastAsia="Calibri" w:hAnsi="Times New Roman" w:cs="Times New Roman"/>
          <w:b/>
          <w:sz w:val="24"/>
        </w:rPr>
        <w:t>A.  Exposure (as to all defendants, if applicable):</w:t>
      </w:r>
      <w:r w:rsidRPr="006C2021">
        <w:rPr>
          <w:rFonts w:ascii="Times New Roman" w:eastAsia="Times New Roman" w:hAnsi="Times New Roman" w:cs="Times New Roman"/>
          <w:b/>
          <w:iCs/>
        </w:rPr>
        <w:t xml:space="preserve"> </w:t>
      </w:r>
      <w:r w:rsidRPr="006C2021">
        <w:rPr>
          <w:rFonts w:ascii="Times New Roman" w:eastAsia="Calibri" w:hAnsi="Times New Roman" w:cs="Times New Roman"/>
          <w:bCs/>
          <w:iCs/>
          <w:sz w:val="24"/>
        </w:rPr>
        <w:t xml:space="preserve">This section should allow the reader to compare plaintiff’s overall injury with the injury allegedly caused by the insured. Included in this section should be a description of each defendant’s involvement as it relates to the plaintiff’s injury. </w:t>
      </w:r>
    </w:p>
    <w:p w:rsidR="006C2021" w:rsidRPr="006C2021" w:rsidRDefault="006C2021" w:rsidP="006C2021">
      <w:pPr>
        <w:spacing w:after="0" w:line="240" w:lineRule="auto"/>
        <w:rPr>
          <w:rFonts w:ascii="Times New Roman" w:eastAsia="Calibri" w:hAnsi="Times New Roman" w:cs="Times New Roman"/>
          <w:sz w:val="24"/>
        </w:rPr>
      </w:pPr>
    </w:p>
    <w:p w:rsidR="006C2021" w:rsidRPr="006C2021" w:rsidRDefault="006C2021" w:rsidP="006C2021">
      <w:pPr>
        <w:spacing w:after="0" w:line="240" w:lineRule="auto"/>
        <w:ind w:left="1440" w:hanging="540"/>
        <w:contextualSpacing/>
        <w:jc w:val="both"/>
        <w:rPr>
          <w:rFonts w:ascii="Times New Roman" w:eastAsia="Calibri" w:hAnsi="Times New Roman" w:cs="Times New Roman"/>
          <w:bCs/>
          <w:iCs/>
          <w:sz w:val="24"/>
        </w:rPr>
      </w:pPr>
      <w:r w:rsidRPr="009B7679">
        <w:rPr>
          <w:rFonts w:ascii="Times New Roman" w:eastAsia="Calibri" w:hAnsi="Times New Roman" w:cs="Times New Roman"/>
          <w:b/>
          <w:sz w:val="24"/>
        </w:rPr>
        <w:t>B.  Exposure (as to insured):</w:t>
      </w:r>
      <w:r w:rsidRPr="006C2021">
        <w:rPr>
          <w:rFonts w:ascii="Times New Roman" w:eastAsia="Calibri" w:hAnsi="Times New Roman" w:cs="Times New Roman"/>
          <w:sz w:val="24"/>
        </w:rPr>
        <w:t xml:space="preserve"> This section should provide the reader information as to the plaintiff’s injury as it relates to the insured.  </w:t>
      </w:r>
      <w:r w:rsidRPr="006C2021">
        <w:rPr>
          <w:rFonts w:ascii="Times New Roman" w:eastAsia="Calibri" w:hAnsi="Times New Roman" w:cs="Times New Roman"/>
          <w:bCs/>
          <w:iCs/>
          <w:sz w:val="24"/>
        </w:rPr>
        <w:t xml:space="preserve">Included in this section should be a description of every incident. </w:t>
      </w:r>
    </w:p>
    <w:p w:rsidR="006C2021" w:rsidRPr="006C2021" w:rsidRDefault="006C2021" w:rsidP="006C2021">
      <w:pPr>
        <w:spacing w:after="0" w:line="240" w:lineRule="auto"/>
        <w:rPr>
          <w:rFonts w:ascii="Times New Roman" w:eastAsia="Calibri" w:hAnsi="Times New Roman" w:cs="Times New Roman"/>
          <w:sz w:val="24"/>
        </w:rPr>
      </w:pPr>
    </w:p>
    <w:p w:rsidR="006C2021" w:rsidRPr="006C2021" w:rsidRDefault="006C2021" w:rsidP="006C2021">
      <w:pPr>
        <w:spacing w:after="0" w:line="240" w:lineRule="auto"/>
        <w:ind w:left="1440" w:hanging="540"/>
        <w:contextualSpacing/>
        <w:rPr>
          <w:rFonts w:ascii="Times New Roman" w:eastAsia="Calibri" w:hAnsi="Times New Roman" w:cs="Times New Roman"/>
          <w:sz w:val="24"/>
        </w:rPr>
      </w:pPr>
    </w:p>
    <w:p w:rsidR="006C2021" w:rsidRPr="002378FE" w:rsidRDefault="002378FE" w:rsidP="002378FE">
      <w:pPr>
        <w:spacing w:after="0" w:line="240" w:lineRule="auto"/>
        <w:rPr>
          <w:rFonts w:ascii="Times New Roman" w:eastAsia="Calibri" w:hAnsi="Times New Roman" w:cs="Times New Roman"/>
          <w:b/>
          <w:sz w:val="24"/>
          <w:u w:val="single"/>
        </w:rPr>
      </w:pPr>
      <w:r w:rsidRPr="002378FE">
        <w:rPr>
          <w:rFonts w:ascii="Times New Roman" w:eastAsia="Calibri" w:hAnsi="Times New Roman" w:cs="Times New Roman"/>
          <w:b/>
          <w:sz w:val="24"/>
          <w:u w:val="single"/>
        </w:rPr>
        <w:t xml:space="preserve">IV. </w:t>
      </w:r>
      <w:r w:rsidR="006C2021" w:rsidRPr="002378FE">
        <w:rPr>
          <w:rFonts w:ascii="Times New Roman" w:eastAsia="Calibri" w:hAnsi="Times New Roman" w:cs="Times New Roman"/>
          <w:b/>
          <w:sz w:val="24"/>
          <w:u w:val="single"/>
        </w:rPr>
        <w:t>Medical Information:</w:t>
      </w:r>
    </w:p>
    <w:p w:rsidR="002378FE" w:rsidRPr="002378FE" w:rsidRDefault="002378FE" w:rsidP="002378FE">
      <w:pPr>
        <w:spacing w:after="0" w:line="240" w:lineRule="auto"/>
        <w:rPr>
          <w:rFonts w:ascii="Times New Roman" w:eastAsia="Calibri" w:hAnsi="Times New Roman" w:cs="Times New Roman"/>
          <w:b/>
          <w:sz w:val="24"/>
        </w:rPr>
      </w:pPr>
    </w:p>
    <w:p w:rsidR="006C2021" w:rsidRPr="006C2021" w:rsidRDefault="006C2021" w:rsidP="006C2021">
      <w:pPr>
        <w:spacing w:line="240" w:lineRule="auto"/>
        <w:ind w:left="1440" w:hanging="540"/>
        <w:contextualSpacing/>
        <w:rPr>
          <w:rFonts w:ascii="Times New Roman" w:eastAsia="Calibri" w:hAnsi="Times New Roman" w:cs="Times New Roman"/>
          <w:sz w:val="24"/>
        </w:rPr>
      </w:pPr>
      <w:r w:rsidRPr="009B7679">
        <w:rPr>
          <w:rFonts w:ascii="Times New Roman" w:eastAsia="Calibri" w:hAnsi="Times New Roman" w:cs="Times New Roman"/>
          <w:b/>
          <w:sz w:val="24"/>
        </w:rPr>
        <w:t>A.  Injury Alleged:</w:t>
      </w:r>
      <w:r w:rsidRPr="006C2021">
        <w:rPr>
          <w:rFonts w:ascii="Times New Roman" w:eastAsia="Times New Roman" w:hAnsi="Times New Roman" w:cs="Times New Roman"/>
          <w:b/>
          <w:iCs/>
        </w:rPr>
        <w:t xml:space="preserve"> </w:t>
      </w:r>
      <w:r w:rsidRPr="006C2021">
        <w:rPr>
          <w:rFonts w:ascii="Times New Roman" w:eastAsia="Calibri" w:hAnsi="Times New Roman" w:cs="Times New Roman"/>
          <w:bCs/>
          <w:iCs/>
          <w:sz w:val="24"/>
        </w:rPr>
        <w:t>This section and the subsections below should include the specific injuries claimed (ex. Post-Traumatic Stress Disorder, Decreased socialization abilities);</w:t>
      </w:r>
    </w:p>
    <w:p w:rsidR="006C2021" w:rsidRPr="006C2021" w:rsidRDefault="006C2021" w:rsidP="006C2021">
      <w:pPr>
        <w:spacing w:after="0" w:line="240" w:lineRule="auto"/>
        <w:ind w:left="1440" w:hanging="540"/>
        <w:contextualSpacing/>
        <w:rPr>
          <w:rFonts w:ascii="Times New Roman" w:eastAsia="Calibri" w:hAnsi="Times New Roman" w:cs="Times New Roman"/>
          <w:sz w:val="24"/>
        </w:rPr>
      </w:pPr>
      <w:r w:rsidRPr="006C2021">
        <w:rPr>
          <w:rFonts w:ascii="Times New Roman" w:eastAsia="Calibri" w:hAnsi="Times New Roman" w:cs="Times New Roman"/>
          <w:sz w:val="24"/>
        </w:rPr>
        <w:tab/>
      </w:r>
      <w:r w:rsidRPr="006C2021">
        <w:rPr>
          <w:rFonts w:ascii="Times New Roman" w:eastAsia="Calibri" w:hAnsi="Times New Roman" w:cs="Times New Roman"/>
          <w:sz w:val="24"/>
        </w:rPr>
        <w:tab/>
        <w:t xml:space="preserve">1. Defense Expert(s) Findings: </w:t>
      </w:r>
    </w:p>
    <w:p w:rsidR="006C2021" w:rsidRPr="006C2021" w:rsidRDefault="006C2021" w:rsidP="006C2021">
      <w:pPr>
        <w:spacing w:after="0" w:line="240" w:lineRule="auto"/>
        <w:ind w:left="1440" w:hanging="540"/>
        <w:contextualSpacing/>
        <w:rPr>
          <w:rFonts w:ascii="Times New Roman" w:eastAsia="Calibri" w:hAnsi="Times New Roman" w:cs="Times New Roman"/>
          <w:sz w:val="24"/>
        </w:rPr>
      </w:pPr>
    </w:p>
    <w:p w:rsidR="006C2021" w:rsidRPr="006C2021" w:rsidRDefault="006C2021" w:rsidP="006C2021">
      <w:pPr>
        <w:spacing w:after="0" w:line="240" w:lineRule="auto"/>
        <w:ind w:left="1440" w:hanging="540"/>
        <w:contextualSpacing/>
        <w:rPr>
          <w:rFonts w:ascii="Times New Roman" w:eastAsia="Calibri" w:hAnsi="Times New Roman" w:cs="Times New Roman"/>
          <w:sz w:val="24"/>
        </w:rPr>
      </w:pPr>
      <w:r w:rsidRPr="006C2021">
        <w:rPr>
          <w:rFonts w:ascii="Times New Roman" w:eastAsia="Calibri" w:hAnsi="Times New Roman" w:cs="Times New Roman"/>
          <w:sz w:val="24"/>
        </w:rPr>
        <w:tab/>
      </w:r>
      <w:r w:rsidRPr="006C2021">
        <w:rPr>
          <w:rFonts w:ascii="Times New Roman" w:eastAsia="Calibri" w:hAnsi="Times New Roman" w:cs="Times New Roman"/>
          <w:sz w:val="24"/>
        </w:rPr>
        <w:tab/>
        <w:t>2. Plaintiff’s Expert(s) Findings:</w:t>
      </w:r>
    </w:p>
    <w:p w:rsidR="006C2021" w:rsidRPr="006C2021" w:rsidRDefault="006C2021" w:rsidP="006C2021">
      <w:pPr>
        <w:ind w:left="1440" w:hanging="540"/>
        <w:rPr>
          <w:rFonts w:ascii="Times New Roman" w:eastAsia="Calibri" w:hAnsi="Times New Roman" w:cs="Times New Roman"/>
          <w:sz w:val="24"/>
        </w:rPr>
      </w:pPr>
    </w:p>
    <w:p w:rsidR="006C2021" w:rsidRDefault="006C2021" w:rsidP="006C2021">
      <w:pPr>
        <w:ind w:left="1440" w:hanging="540"/>
        <w:rPr>
          <w:rFonts w:ascii="Times New Roman" w:eastAsia="Calibri" w:hAnsi="Times New Roman" w:cs="Times New Roman"/>
          <w:b/>
          <w:sz w:val="24"/>
        </w:rPr>
      </w:pPr>
      <w:r w:rsidRPr="009B7679">
        <w:rPr>
          <w:rFonts w:ascii="Times New Roman" w:eastAsia="Calibri" w:hAnsi="Times New Roman" w:cs="Times New Roman"/>
          <w:b/>
          <w:sz w:val="24"/>
        </w:rPr>
        <w:t>B. Other Significant Medical History:</w:t>
      </w:r>
    </w:p>
    <w:p w:rsidR="008A3378" w:rsidRPr="009B7679" w:rsidRDefault="008A3378" w:rsidP="006C2021">
      <w:pPr>
        <w:ind w:left="1440" w:hanging="540"/>
        <w:rPr>
          <w:rFonts w:ascii="Times New Roman" w:eastAsia="Calibri" w:hAnsi="Times New Roman" w:cs="Times New Roman"/>
          <w:b/>
          <w:sz w:val="24"/>
        </w:rPr>
      </w:pPr>
    </w:p>
    <w:p w:rsidR="008A3378" w:rsidRPr="002378FE" w:rsidRDefault="002378FE" w:rsidP="002378FE">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V. </w:t>
      </w:r>
      <w:r w:rsidR="006C2021" w:rsidRPr="002378FE">
        <w:rPr>
          <w:rFonts w:ascii="Times New Roman" w:eastAsia="Calibri" w:hAnsi="Times New Roman" w:cs="Times New Roman"/>
          <w:b/>
          <w:sz w:val="24"/>
          <w:szCs w:val="24"/>
          <w:u w:val="single"/>
        </w:rPr>
        <w:t>Damages:</w:t>
      </w:r>
    </w:p>
    <w:p w:rsidR="006C2021" w:rsidRPr="006C2021" w:rsidRDefault="006C2021" w:rsidP="006C2021">
      <w:pPr>
        <w:ind w:left="1440" w:hanging="540"/>
        <w:contextualSpacing/>
        <w:rPr>
          <w:rFonts w:ascii="Times New Roman" w:eastAsia="Calibri" w:hAnsi="Times New Roman" w:cs="Times New Roman"/>
          <w:sz w:val="24"/>
          <w:szCs w:val="24"/>
        </w:rPr>
      </w:pPr>
      <w:r w:rsidRPr="009B7679">
        <w:rPr>
          <w:rFonts w:ascii="Times New Roman" w:eastAsia="Calibri" w:hAnsi="Times New Roman" w:cs="Times New Roman"/>
          <w:b/>
          <w:sz w:val="24"/>
          <w:szCs w:val="24"/>
        </w:rPr>
        <w:t>A.  Economic Damages</w:t>
      </w:r>
      <w:r w:rsidRPr="006C2021">
        <w:rPr>
          <w:rFonts w:ascii="Times New Roman" w:eastAsia="Calibri" w:hAnsi="Times New Roman" w:cs="Times New Roman"/>
          <w:sz w:val="24"/>
          <w:szCs w:val="24"/>
        </w:rPr>
        <w:t xml:space="preserve">: </w:t>
      </w:r>
    </w:p>
    <w:p w:rsidR="006C2021" w:rsidRPr="006C2021" w:rsidRDefault="006C2021" w:rsidP="006C2021">
      <w:pPr>
        <w:ind w:left="1440" w:hanging="540"/>
        <w:contextualSpacing/>
        <w:rPr>
          <w:rFonts w:ascii="Times New Roman" w:eastAsia="Calibri" w:hAnsi="Times New Roman" w:cs="Times New Roman"/>
          <w:bCs/>
          <w:i/>
          <w:sz w:val="24"/>
          <w:szCs w:val="24"/>
        </w:rPr>
      </w:pPr>
      <w:r w:rsidRPr="006C2021">
        <w:rPr>
          <w:rFonts w:ascii="Times New Roman" w:eastAsia="Calibri" w:hAnsi="Times New Roman" w:cs="Times New Roman"/>
          <w:sz w:val="24"/>
          <w:szCs w:val="24"/>
        </w:rPr>
        <w:tab/>
        <w:t xml:space="preserve">1. Medicals (provide range and explain): </w:t>
      </w:r>
    </w:p>
    <w:p w:rsidR="006C2021" w:rsidRPr="006C2021" w:rsidRDefault="006C2021" w:rsidP="006C2021">
      <w:pPr>
        <w:ind w:left="1440" w:hanging="540"/>
        <w:contextualSpacing/>
        <w:jc w:val="both"/>
        <w:rPr>
          <w:rFonts w:ascii="Times New Roman" w:eastAsia="Calibri" w:hAnsi="Times New Roman" w:cs="Times New Roman"/>
          <w:sz w:val="24"/>
          <w:szCs w:val="24"/>
        </w:rPr>
      </w:pPr>
    </w:p>
    <w:p w:rsidR="006C2021" w:rsidRPr="006C2021" w:rsidRDefault="006C2021" w:rsidP="006C2021">
      <w:pPr>
        <w:ind w:left="1440" w:hanging="540"/>
        <w:contextualSpacing/>
        <w:jc w:val="both"/>
        <w:rPr>
          <w:rFonts w:ascii="Times New Roman" w:eastAsia="Calibri" w:hAnsi="Times New Roman" w:cs="Times New Roman"/>
          <w:i/>
          <w:iCs/>
          <w:sz w:val="24"/>
          <w:szCs w:val="24"/>
        </w:rPr>
      </w:pPr>
      <w:r w:rsidRPr="006C2021">
        <w:rPr>
          <w:rFonts w:ascii="Times New Roman" w:eastAsia="Calibri" w:hAnsi="Times New Roman" w:cs="Times New Roman"/>
          <w:sz w:val="24"/>
          <w:szCs w:val="24"/>
        </w:rPr>
        <w:tab/>
        <w:t xml:space="preserve">2. Lost Wages (provide range and explain):  </w:t>
      </w:r>
      <w:r w:rsidRPr="006C2021">
        <w:rPr>
          <w:rFonts w:ascii="Times New Roman" w:eastAsia="Calibri" w:hAnsi="Times New Roman" w:cs="Times New Roman"/>
          <w:iCs/>
          <w:sz w:val="24"/>
          <w:szCs w:val="24"/>
        </w:rPr>
        <w:t>Provide plaintiff’s estimate, our economist’s estimate and the amount the jury will likely accept.  If we have not retained an economist, provide an estimate of the amount that plaintiff can likely substantiate.</w:t>
      </w:r>
      <w:r w:rsidRPr="006C2021">
        <w:rPr>
          <w:rFonts w:ascii="Times New Roman" w:eastAsia="Calibri" w:hAnsi="Times New Roman" w:cs="Times New Roman"/>
          <w:i/>
          <w:iCs/>
          <w:sz w:val="24"/>
          <w:szCs w:val="24"/>
        </w:rPr>
        <w:t xml:space="preserve">  </w:t>
      </w:r>
    </w:p>
    <w:p w:rsidR="006C2021" w:rsidRPr="006C2021" w:rsidRDefault="006C2021" w:rsidP="006C2021">
      <w:pPr>
        <w:ind w:left="1440" w:hanging="540"/>
        <w:contextualSpacing/>
        <w:rPr>
          <w:rFonts w:ascii="Times New Roman" w:eastAsia="Calibri" w:hAnsi="Times New Roman" w:cs="Times New Roman"/>
          <w:sz w:val="24"/>
          <w:szCs w:val="24"/>
        </w:rPr>
      </w:pPr>
    </w:p>
    <w:p w:rsidR="006C2021" w:rsidRPr="009B7679" w:rsidRDefault="006C2021" w:rsidP="006C2021">
      <w:pPr>
        <w:ind w:left="1440" w:hanging="540"/>
        <w:contextualSpacing/>
        <w:rPr>
          <w:rFonts w:ascii="Times New Roman" w:eastAsia="Calibri" w:hAnsi="Times New Roman" w:cs="Times New Roman"/>
          <w:b/>
          <w:sz w:val="24"/>
        </w:rPr>
      </w:pPr>
      <w:r w:rsidRPr="009B7679">
        <w:rPr>
          <w:rFonts w:ascii="Times New Roman" w:eastAsia="Calibri" w:hAnsi="Times New Roman" w:cs="Times New Roman"/>
          <w:b/>
          <w:sz w:val="24"/>
        </w:rPr>
        <w:t>B.  Non-Economic Damages:</w:t>
      </w:r>
    </w:p>
    <w:p w:rsidR="006C2021" w:rsidRPr="006C2021" w:rsidRDefault="006C2021" w:rsidP="006C2021">
      <w:pPr>
        <w:ind w:left="1440" w:hanging="540"/>
        <w:contextualSpacing/>
        <w:rPr>
          <w:rFonts w:ascii="Times New Roman" w:eastAsia="Calibri" w:hAnsi="Times New Roman" w:cs="Times New Roman"/>
          <w:sz w:val="24"/>
        </w:rPr>
      </w:pPr>
      <w:r w:rsidRPr="006C2021">
        <w:rPr>
          <w:rFonts w:ascii="Times New Roman" w:eastAsia="Calibri" w:hAnsi="Times New Roman" w:cs="Times New Roman"/>
          <w:sz w:val="24"/>
        </w:rPr>
        <w:tab/>
        <w:t>1. Pain and Suffering</w:t>
      </w:r>
      <w:r w:rsidR="009B7679">
        <w:rPr>
          <w:rFonts w:ascii="Times New Roman" w:eastAsia="Calibri" w:hAnsi="Times New Roman" w:cs="Times New Roman"/>
          <w:sz w:val="24"/>
        </w:rPr>
        <w:t>, Loss of consortium and etc.</w:t>
      </w:r>
    </w:p>
    <w:p w:rsidR="006C2021" w:rsidRPr="006C2021" w:rsidRDefault="006C2021" w:rsidP="006C2021">
      <w:pPr>
        <w:ind w:left="1440" w:hanging="540"/>
        <w:contextualSpacing/>
        <w:rPr>
          <w:rFonts w:ascii="Times New Roman" w:eastAsia="Calibri" w:hAnsi="Times New Roman" w:cs="Times New Roman"/>
          <w:sz w:val="24"/>
        </w:rPr>
      </w:pPr>
    </w:p>
    <w:p w:rsidR="006C2021" w:rsidRPr="009B7679" w:rsidRDefault="006C2021" w:rsidP="006C2021">
      <w:pPr>
        <w:ind w:left="1440" w:hanging="540"/>
        <w:contextualSpacing/>
        <w:rPr>
          <w:rFonts w:ascii="Times New Roman" w:eastAsia="Calibri" w:hAnsi="Times New Roman" w:cs="Times New Roman"/>
          <w:b/>
          <w:sz w:val="24"/>
        </w:rPr>
      </w:pPr>
      <w:r w:rsidRPr="009B7679">
        <w:rPr>
          <w:rFonts w:ascii="Times New Roman" w:eastAsia="Calibri" w:hAnsi="Times New Roman" w:cs="Times New Roman"/>
          <w:b/>
          <w:sz w:val="24"/>
        </w:rPr>
        <w:t>C. Exemplary/Punitive Damages:</w:t>
      </w:r>
    </w:p>
    <w:p w:rsidR="006C2021" w:rsidRPr="006C2021" w:rsidRDefault="006C2021" w:rsidP="006C2021">
      <w:pPr>
        <w:ind w:left="1440" w:hanging="540"/>
        <w:contextualSpacing/>
        <w:rPr>
          <w:rFonts w:ascii="Times New Roman" w:eastAsia="Calibri" w:hAnsi="Times New Roman" w:cs="Times New Roman"/>
          <w:sz w:val="24"/>
        </w:rPr>
      </w:pPr>
    </w:p>
    <w:p w:rsidR="006C2021" w:rsidRPr="006C2021" w:rsidRDefault="006C2021" w:rsidP="006C2021">
      <w:pPr>
        <w:ind w:left="1440" w:hanging="540"/>
        <w:contextualSpacing/>
        <w:rPr>
          <w:rFonts w:ascii="Times New Roman" w:eastAsia="Calibri" w:hAnsi="Times New Roman" w:cs="Times New Roman"/>
          <w:sz w:val="24"/>
        </w:rPr>
      </w:pPr>
    </w:p>
    <w:p w:rsidR="002378FE" w:rsidRPr="002378FE" w:rsidRDefault="002378FE" w:rsidP="002378FE">
      <w:pPr>
        <w:rPr>
          <w:rFonts w:ascii="Times New Roman" w:eastAsia="Calibri" w:hAnsi="Times New Roman" w:cs="Times New Roman"/>
          <w:b/>
          <w:sz w:val="24"/>
          <w:u w:val="single"/>
        </w:rPr>
      </w:pPr>
      <w:r w:rsidRPr="002378FE">
        <w:rPr>
          <w:rFonts w:ascii="Times New Roman" w:eastAsia="Calibri" w:hAnsi="Times New Roman" w:cs="Times New Roman"/>
          <w:b/>
          <w:sz w:val="24"/>
          <w:u w:val="single"/>
        </w:rPr>
        <w:t xml:space="preserve">VI. </w:t>
      </w:r>
      <w:r w:rsidR="006C2021" w:rsidRPr="002378FE">
        <w:rPr>
          <w:rFonts w:ascii="Times New Roman" w:eastAsia="Calibri" w:hAnsi="Times New Roman" w:cs="Times New Roman"/>
          <w:b/>
          <w:sz w:val="24"/>
          <w:u w:val="single"/>
        </w:rPr>
        <w:t>Exposure:</w:t>
      </w:r>
    </w:p>
    <w:p w:rsidR="006C2021" w:rsidRPr="002378FE" w:rsidRDefault="006C2021" w:rsidP="002378FE">
      <w:pPr>
        <w:pStyle w:val="ListParagraph"/>
        <w:numPr>
          <w:ilvl w:val="0"/>
          <w:numId w:val="12"/>
        </w:numPr>
        <w:jc w:val="both"/>
        <w:rPr>
          <w:rFonts w:ascii="Times New Roman" w:eastAsia="Calibri" w:hAnsi="Times New Roman" w:cs="Times New Roman"/>
          <w:sz w:val="24"/>
        </w:rPr>
      </w:pPr>
      <w:r w:rsidRPr="002378FE">
        <w:rPr>
          <w:rFonts w:ascii="Times New Roman" w:eastAsia="Calibri" w:hAnsi="Times New Roman" w:cs="Times New Roman"/>
          <w:b/>
          <w:sz w:val="24"/>
        </w:rPr>
        <w:t>Estimated High, Medium, and Low Verdict Range</w:t>
      </w:r>
      <w:r w:rsidRPr="002378FE">
        <w:rPr>
          <w:rFonts w:ascii="Times New Roman" w:eastAsia="Calibri" w:hAnsi="Times New Roman" w:cs="Times New Roman"/>
          <w:sz w:val="24"/>
        </w:rPr>
        <w:t xml:space="preserve"> (provide amount as to all defendants and give supporting information based on recent verdicts): Verdict history should explain whether verdicts were upheld or struck down on appeal.</w:t>
      </w:r>
    </w:p>
    <w:p w:rsidR="002378FE" w:rsidRPr="006C2021" w:rsidRDefault="002378FE" w:rsidP="002378FE">
      <w:pPr>
        <w:ind w:firstLine="720"/>
        <w:contextualSpacing/>
        <w:jc w:val="both"/>
        <w:rPr>
          <w:rFonts w:ascii="Times New Roman" w:eastAsia="Calibri" w:hAnsi="Times New Roman" w:cs="Times New Roman"/>
          <w:sz w:val="24"/>
        </w:rPr>
      </w:pPr>
    </w:p>
    <w:p w:rsidR="006C2021" w:rsidRPr="006C2021" w:rsidRDefault="006C2021" w:rsidP="006C2021">
      <w:pPr>
        <w:ind w:left="1440"/>
        <w:contextualSpacing/>
        <w:jc w:val="both"/>
        <w:rPr>
          <w:rFonts w:ascii="Times New Roman" w:eastAsia="Calibri" w:hAnsi="Times New Roman" w:cs="Times New Roman"/>
          <w:sz w:val="24"/>
        </w:rPr>
      </w:pPr>
    </w:p>
    <w:p w:rsidR="002378FE" w:rsidRPr="002378FE" w:rsidRDefault="006C2021" w:rsidP="002378FE">
      <w:pPr>
        <w:pStyle w:val="ListParagraph"/>
        <w:numPr>
          <w:ilvl w:val="0"/>
          <w:numId w:val="12"/>
        </w:numPr>
        <w:jc w:val="both"/>
        <w:rPr>
          <w:rFonts w:ascii="Times New Roman" w:eastAsia="Calibri" w:hAnsi="Times New Roman" w:cs="Times New Roman"/>
          <w:sz w:val="24"/>
        </w:rPr>
      </w:pPr>
      <w:r w:rsidRPr="002378FE">
        <w:rPr>
          <w:rFonts w:ascii="Times New Roman" w:eastAsia="Calibri" w:hAnsi="Times New Roman" w:cs="Times New Roman"/>
          <w:b/>
          <w:sz w:val="24"/>
        </w:rPr>
        <w:t>Percent Chance of a Defense Verdict for Insured</w:t>
      </w:r>
      <w:r w:rsidRPr="002378FE">
        <w:rPr>
          <w:rFonts w:ascii="Times New Roman" w:eastAsia="Calibri" w:hAnsi="Times New Roman" w:cs="Times New Roman"/>
          <w:sz w:val="24"/>
        </w:rPr>
        <w:t xml:space="preserve"> (provide a numeric percentage and explain basis for estimate):</w:t>
      </w:r>
    </w:p>
    <w:p w:rsidR="00740470" w:rsidRDefault="002378FE" w:rsidP="002378FE">
      <w:pPr>
        <w:jc w:val="both"/>
        <w:rPr>
          <w:rFonts w:ascii="Times New Roman" w:eastAsia="Calibri" w:hAnsi="Times New Roman" w:cs="Times New Roman"/>
          <w:b/>
          <w:sz w:val="24"/>
          <w:szCs w:val="24"/>
        </w:rPr>
      </w:pPr>
      <w:r w:rsidRPr="002378FE">
        <w:rPr>
          <w:rFonts w:ascii="Times New Roman" w:eastAsia="Calibri" w:hAnsi="Times New Roman" w:cs="Times New Roman"/>
          <w:b/>
          <w:sz w:val="24"/>
          <w:szCs w:val="24"/>
          <w:u w:val="single"/>
        </w:rPr>
        <w:t xml:space="preserve">VII. </w:t>
      </w:r>
      <w:r w:rsidR="008A3378" w:rsidRPr="002378FE">
        <w:rPr>
          <w:rFonts w:ascii="Times New Roman" w:eastAsia="Calibri" w:hAnsi="Times New Roman" w:cs="Times New Roman"/>
          <w:b/>
          <w:sz w:val="24"/>
          <w:szCs w:val="24"/>
          <w:u w:val="single"/>
        </w:rPr>
        <w:t>Other Pertinent Details to Assist in our Evaluation</w:t>
      </w:r>
      <w:r w:rsidR="008A3378" w:rsidRPr="002378FE">
        <w:rPr>
          <w:rFonts w:ascii="Times New Roman" w:eastAsia="Calibri" w:hAnsi="Times New Roman" w:cs="Times New Roman"/>
          <w:b/>
          <w:sz w:val="24"/>
          <w:szCs w:val="24"/>
        </w:rPr>
        <w:t>:</w:t>
      </w:r>
    </w:p>
    <w:p w:rsidR="002378FE" w:rsidRPr="002378FE" w:rsidRDefault="002378FE" w:rsidP="002378FE">
      <w:pPr>
        <w:jc w:val="both"/>
        <w:rPr>
          <w:rFonts w:ascii="Times New Roman" w:eastAsia="Calibri" w:hAnsi="Times New Roman" w:cs="Times New Roman"/>
          <w:sz w:val="24"/>
        </w:rPr>
      </w:pPr>
    </w:p>
    <w:p w:rsidR="00740470" w:rsidRPr="002378FE" w:rsidRDefault="002378FE" w:rsidP="00740470">
      <w:pPr>
        <w:rPr>
          <w:rFonts w:ascii="Times New Roman" w:hAnsi="Times New Roman" w:cs="Times New Roman"/>
          <w:b/>
          <w:sz w:val="24"/>
          <w:szCs w:val="24"/>
        </w:rPr>
      </w:pPr>
      <w:r w:rsidRPr="002378FE">
        <w:rPr>
          <w:rFonts w:ascii="Times New Roman" w:hAnsi="Times New Roman" w:cs="Times New Roman"/>
          <w:b/>
          <w:sz w:val="24"/>
          <w:szCs w:val="24"/>
          <w:u w:val="single"/>
        </w:rPr>
        <w:t xml:space="preserve">VIII. </w:t>
      </w:r>
      <w:r w:rsidR="00740470" w:rsidRPr="002378FE">
        <w:rPr>
          <w:rFonts w:ascii="Times New Roman" w:hAnsi="Times New Roman" w:cs="Times New Roman"/>
          <w:b/>
          <w:sz w:val="24"/>
          <w:szCs w:val="24"/>
          <w:u w:val="single"/>
        </w:rPr>
        <w:t>Recommended Strategy/Next Steps For Disposition of the Case</w:t>
      </w:r>
      <w:r w:rsidR="00740470" w:rsidRPr="002378FE">
        <w:rPr>
          <w:rFonts w:ascii="Times New Roman" w:hAnsi="Times New Roman" w:cs="Times New Roman"/>
          <w:b/>
          <w:sz w:val="24"/>
          <w:szCs w:val="24"/>
        </w:rPr>
        <w:t xml:space="preserve">: </w:t>
      </w:r>
    </w:p>
    <w:p w:rsidR="00740470" w:rsidRPr="0002003A" w:rsidRDefault="00740470" w:rsidP="00740470">
      <w:pPr>
        <w:rPr>
          <w:rFonts w:ascii="Times New Roman" w:hAnsi="Times New Roman" w:cs="Times New Roman"/>
        </w:rPr>
      </w:pPr>
      <w:r>
        <w:rPr>
          <w:rFonts w:ascii="Times New Roman" w:hAnsi="Times New Roman" w:cs="Times New Roman"/>
        </w:rPr>
        <w:t xml:space="preserve">(Including but not limited to pending motions) </w:t>
      </w:r>
    </w:p>
    <w:p w:rsidR="006C2021" w:rsidRDefault="006C2021" w:rsidP="00020746">
      <w:pPr>
        <w:spacing w:after="0"/>
      </w:pPr>
    </w:p>
    <w:sectPr w:rsidR="006C202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C3" w:rsidRDefault="001A5DC3" w:rsidP="00740470">
      <w:pPr>
        <w:spacing w:after="0" w:line="240" w:lineRule="auto"/>
      </w:pPr>
      <w:r>
        <w:separator/>
      </w:r>
    </w:p>
  </w:endnote>
  <w:endnote w:type="continuationSeparator" w:id="0">
    <w:p w:rsidR="001A5DC3" w:rsidRDefault="001A5DC3" w:rsidP="0074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253309"/>
      <w:docPartObj>
        <w:docPartGallery w:val="Page Numbers (Bottom of Page)"/>
        <w:docPartUnique/>
      </w:docPartObj>
    </w:sdtPr>
    <w:sdtEndPr/>
    <w:sdtContent>
      <w:sdt>
        <w:sdtPr>
          <w:id w:val="-1669238322"/>
          <w:docPartObj>
            <w:docPartGallery w:val="Page Numbers (Top of Page)"/>
            <w:docPartUnique/>
          </w:docPartObj>
        </w:sdtPr>
        <w:sdtEndPr/>
        <w:sdtContent>
          <w:p w:rsidR="00740470" w:rsidRDefault="007404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213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137E">
              <w:rPr>
                <w:b/>
                <w:bCs/>
                <w:noProof/>
              </w:rPr>
              <w:t>3</w:t>
            </w:r>
            <w:r>
              <w:rPr>
                <w:b/>
                <w:bCs/>
                <w:sz w:val="24"/>
                <w:szCs w:val="24"/>
              </w:rPr>
              <w:fldChar w:fldCharType="end"/>
            </w:r>
          </w:p>
        </w:sdtContent>
      </w:sdt>
    </w:sdtContent>
  </w:sdt>
  <w:p w:rsidR="00740470" w:rsidRDefault="00740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C3" w:rsidRDefault="001A5DC3" w:rsidP="00740470">
      <w:pPr>
        <w:spacing w:after="0" w:line="240" w:lineRule="auto"/>
      </w:pPr>
      <w:r>
        <w:separator/>
      </w:r>
    </w:p>
  </w:footnote>
  <w:footnote w:type="continuationSeparator" w:id="0">
    <w:p w:rsidR="001A5DC3" w:rsidRDefault="001A5DC3" w:rsidP="00740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470" w:rsidRPr="00740470" w:rsidRDefault="00740470">
    <w:pPr>
      <w:pStyle w:val="Header"/>
      <w:rPr>
        <w:rFonts w:ascii="Times New Roman" w:hAnsi="Times New Roman" w:cs="Times New Roman"/>
        <w:i/>
        <w:sz w:val="20"/>
        <w:szCs w:val="20"/>
      </w:rPr>
    </w:pPr>
    <w:r w:rsidRPr="00740470">
      <w:rPr>
        <w:rFonts w:ascii="Times New Roman" w:hAnsi="Times New Roman" w:cs="Times New Roman"/>
        <w:i/>
        <w:sz w:val="20"/>
        <w:szCs w:val="20"/>
      </w:rPr>
      <w:t>PRIVILEGED AND CONFRIDENTIAL</w:t>
    </w:r>
  </w:p>
  <w:p w:rsidR="00740470" w:rsidRPr="00740470" w:rsidRDefault="00740470">
    <w:pPr>
      <w:pStyle w:val="Header"/>
      <w:rPr>
        <w:rFonts w:ascii="Times New Roman" w:hAnsi="Times New Roman" w:cs="Times New Roman"/>
        <w:i/>
        <w:sz w:val="20"/>
        <w:szCs w:val="20"/>
      </w:rPr>
    </w:pPr>
    <w:r w:rsidRPr="00740470">
      <w:rPr>
        <w:rFonts w:ascii="Times New Roman" w:hAnsi="Times New Roman" w:cs="Times New Roman"/>
        <w:i/>
        <w:sz w:val="20"/>
        <w:szCs w:val="20"/>
      </w:rPr>
      <w:t>ATTORNEY – CLIENT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63A33"/>
    <w:multiLevelType w:val="hybridMultilevel"/>
    <w:tmpl w:val="6096CDFC"/>
    <w:lvl w:ilvl="0" w:tplc="96A85206">
      <w:start w:val="4"/>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E46D6"/>
    <w:multiLevelType w:val="hybridMultilevel"/>
    <w:tmpl w:val="1020EDD6"/>
    <w:lvl w:ilvl="0" w:tplc="F3A83C1E">
      <w:start w:val="1"/>
      <w:numFmt w:val="upperRoman"/>
      <w:lvlText w:val="%1I."/>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363B0E"/>
    <w:multiLevelType w:val="hybridMultilevel"/>
    <w:tmpl w:val="1DAE04D4"/>
    <w:lvl w:ilvl="0" w:tplc="D414946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A3E3B"/>
    <w:multiLevelType w:val="hybridMultilevel"/>
    <w:tmpl w:val="DC345B92"/>
    <w:lvl w:ilvl="0" w:tplc="24B8F6D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930F1F"/>
    <w:multiLevelType w:val="hybridMultilevel"/>
    <w:tmpl w:val="80388936"/>
    <w:lvl w:ilvl="0" w:tplc="F80CA190">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45199C"/>
    <w:multiLevelType w:val="hybridMultilevel"/>
    <w:tmpl w:val="7082A5B6"/>
    <w:lvl w:ilvl="0" w:tplc="6818D97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550632"/>
    <w:multiLevelType w:val="hybridMultilevel"/>
    <w:tmpl w:val="DDBADE6E"/>
    <w:lvl w:ilvl="0" w:tplc="AA80648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D01818"/>
    <w:multiLevelType w:val="hybridMultilevel"/>
    <w:tmpl w:val="F7E6B7E6"/>
    <w:lvl w:ilvl="0" w:tplc="7F8A71B8">
      <w:start w:val="2"/>
      <w:numFmt w:val="upperRoman"/>
      <w:lvlText w:val="%1."/>
      <w:lvlJc w:val="left"/>
      <w:pPr>
        <w:ind w:left="720" w:hanging="360"/>
      </w:pPr>
    </w:lvl>
    <w:lvl w:ilvl="1" w:tplc="43266296">
      <w:start w:val="1"/>
      <w:numFmt w:val="lowerLetter"/>
      <w:lvlText w:val="%2."/>
      <w:lvlJc w:val="left"/>
      <w:pPr>
        <w:ind w:left="1440" w:hanging="360"/>
      </w:pPr>
    </w:lvl>
    <w:lvl w:ilvl="2" w:tplc="7870FD44">
      <w:start w:val="1"/>
      <w:numFmt w:val="lowerRoman"/>
      <w:lvlText w:val="%3."/>
      <w:lvlJc w:val="right"/>
      <w:pPr>
        <w:ind w:left="2160" w:hanging="180"/>
      </w:pPr>
    </w:lvl>
    <w:lvl w:ilvl="3" w:tplc="CFB01442">
      <w:start w:val="1"/>
      <w:numFmt w:val="decimal"/>
      <w:lvlText w:val="%4."/>
      <w:lvlJc w:val="left"/>
      <w:pPr>
        <w:ind w:left="2880" w:hanging="360"/>
      </w:pPr>
    </w:lvl>
    <w:lvl w:ilvl="4" w:tplc="7936856C">
      <w:start w:val="1"/>
      <w:numFmt w:val="lowerLetter"/>
      <w:lvlText w:val="%5."/>
      <w:lvlJc w:val="left"/>
      <w:pPr>
        <w:ind w:left="3600" w:hanging="360"/>
      </w:pPr>
    </w:lvl>
    <w:lvl w:ilvl="5" w:tplc="0B26194E">
      <w:start w:val="1"/>
      <w:numFmt w:val="lowerRoman"/>
      <w:lvlText w:val="%6."/>
      <w:lvlJc w:val="right"/>
      <w:pPr>
        <w:ind w:left="4320" w:hanging="180"/>
      </w:pPr>
    </w:lvl>
    <w:lvl w:ilvl="6" w:tplc="0AB4DAF8">
      <w:start w:val="1"/>
      <w:numFmt w:val="decimal"/>
      <w:lvlText w:val="%7."/>
      <w:lvlJc w:val="left"/>
      <w:pPr>
        <w:ind w:left="5040" w:hanging="360"/>
      </w:pPr>
    </w:lvl>
    <w:lvl w:ilvl="7" w:tplc="1310892C">
      <w:start w:val="1"/>
      <w:numFmt w:val="lowerLetter"/>
      <w:lvlText w:val="%8."/>
      <w:lvlJc w:val="left"/>
      <w:pPr>
        <w:ind w:left="5760" w:hanging="360"/>
      </w:pPr>
    </w:lvl>
    <w:lvl w:ilvl="8" w:tplc="D0C82E34">
      <w:start w:val="1"/>
      <w:numFmt w:val="lowerRoman"/>
      <w:lvlText w:val="%9."/>
      <w:lvlJc w:val="right"/>
      <w:pPr>
        <w:ind w:left="6480" w:hanging="180"/>
      </w:pPr>
    </w:lvl>
  </w:abstractNum>
  <w:abstractNum w:abstractNumId="8">
    <w:nsid w:val="52735558"/>
    <w:multiLevelType w:val="hybridMultilevel"/>
    <w:tmpl w:val="E8B060A0"/>
    <w:lvl w:ilvl="0" w:tplc="261EB78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837292"/>
    <w:multiLevelType w:val="hybridMultilevel"/>
    <w:tmpl w:val="F95A8E20"/>
    <w:lvl w:ilvl="0" w:tplc="47668D2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6E2D2D"/>
    <w:multiLevelType w:val="hybridMultilevel"/>
    <w:tmpl w:val="B52CE330"/>
    <w:lvl w:ilvl="0" w:tplc="2E2A6F84">
      <w:start w:val="1"/>
      <w:numFmt w:val="upperRoman"/>
      <w:lvlText w:val="%1."/>
      <w:lvlJc w:val="right"/>
      <w:pPr>
        <w:ind w:left="720" w:hanging="360"/>
      </w:pPr>
    </w:lvl>
    <w:lvl w:ilvl="1" w:tplc="641CEF5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9E6F4E"/>
    <w:multiLevelType w:val="hybridMultilevel"/>
    <w:tmpl w:val="D0D4157C"/>
    <w:lvl w:ilvl="0" w:tplc="7916CF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C544B1"/>
    <w:multiLevelType w:val="hybridMultilevel"/>
    <w:tmpl w:val="2A94DCD8"/>
    <w:lvl w:ilvl="0" w:tplc="403CB6E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83AE2"/>
    <w:multiLevelType w:val="hybridMultilevel"/>
    <w:tmpl w:val="E72AB448"/>
    <w:lvl w:ilvl="0" w:tplc="616AB7F6">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3"/>
  </w:num>
  <w:num w:numId="6">
    <w:abstractNumId w:val="10"/>
  </w:num>
  <w:num w:numId="7">
    <w:abstractNumId w:val="11"/>
  </w:num>
  <w:num w:numId="8">
    <w:abstractNumId w:val="5"/>
  </w:num>
  <w:num w:numId="9">
    <w:abstractNumId w:val="12"/>
  </w:num>
  <w:num w:numId="10">
    <w:abstractNumId w:val="9"/>
  </w:num>
  <w:num w:numId="11">
    <w:abstractNumId w:val="2"/>
  </w:num>
  <w:num w:numId="12">
    <w:abstractNumId w:val="6"/>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25008"/>
    <w:rsid w:val="00020746"/>
    <w:rsid w:val="0014124D"/>
    <w:rsid w:val="001A06CB"/>
    <w:rsid w:val="001A5DC3"/>
    <w:rsid w:val="002378FE"/>
    <w:rsid w:val="00295C84"/>
    <w:rsid w:val="0033250B"/>
    <w:rsid w:val="00333EC4"/>
    <w:rsid w:val="003E3B94"/>
    <w:rsid w:val="003F55FD"/>
    <w:rsid w:val="0050547F"/>
    <w:rsid w:val="00520D72"/>
    <w:rsid w:val="005566B3"/>
    <w:rsid w:val="005A6730"/>
    <w:rsid w:val="006C2021"/>
    <w:rsid w:val="00735952"/>
    <w:rsid w:val="00740470"/>
    <w:rsid w:val="00763120"/>
    <w:rsid w:val="00821F85"/>
    <w:rsid w:val="008A3378"/>
    <w:rsid w:val="008E1DBD"/>
    <w:rsid w:val="00905D12"/>
    <w:rsid w:val="0092137E"/>
    <w:rsid w:val="009A32C6"/>
    <w:rsid w:val="009B7679"/>
    <w:rsid w:val="00A10E87"/>
    <w:rsid w:val="00A3779E"/>
    <w:rsid w:val="00B05FAA"/>
    <w:rsid w:val="00BC67BA"/>
    <w:rsid w:val="00CA7AA8"/>
    <w:rsid w:val="00D04E48"/>
    <w:rsid w:val="00D53B0E"/>
    <w:rsid w:val="00D7123A"/>
    <w:rsid w:val="00EA222F"/>
    <w:rsid w:val="00F36400"/>
    <w:rsid w:val="18525008"/>
    <w:rsid w:val="642F8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10E8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A10E87"/>
    <w:rPr>
      <w:rFonts w:asciiTheme="majorHAnsi" w:eastAsiaTheme="majorEastAsia" w:hAnsiTheme="majorHAnsi" w:cstheme="majorBidi"/>
      <w:i/>
      <w:iCs/>
      <w:color w:val="1F4D78" w:themeColor="accent1" w:themeShade="7F"/>
    </w:rPr>
  </w:style>
  <w:style w:type="table" w:styleId="TableGrid">
    <w:name w:val="Table Grid"/>
    <w:basedOn w:val="TableNormal"/>
    <w:rsid w:val="00A10E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746"/>
    <w:rPr>
      <w:rFonts w:ascii="Tahoma" w:hAnsi="Tahoma" w:cs="Tahoma"/>
      <w:sz w:val="16"/>
      <w:szCs w:val="16"/>
    </w:rPr>
  </w:style>
  <w:style w:type="paragraph" w:styleId="NormalWeb">
    <w:name w:val="Normal (Web)"/>
    <w:basedOn w:val="Normal"/>
    <w:uiPriority w:val="99"/>
    <w:semiHidden/>
    <w:unhideWhenUsed/>
    <w:rsid w:val="006C2021"/>
    <w:rPr>
      <w:rFonts w:ascii="Times New Roman" w:hAnsi="Times New Roman" w:cs="Times New Roman"/>
      <w:sz w:val="24"/>
      <w:szCs w:val="24"/>
    </w:rPr>
  </w:style>
  <w:style w:type="paragraph" w:styleId="ListParagraph">
    <w:name w:val="List Paragraph"/>
    <w:basedOn w:val="Normal"/>
    <w:uiPriority w:val="34"/>
    <w:qFormat/>
    <w:rsid w:val="008A3378"/>
    <w:pPr>
      <w:ind w:left="720"/>
      <w:contextualSpacing/>
    </w:pPr>
  </w:style>
  <w:style w:type="paragraph" w:styleId="Header">
    <w:name w:val="header"/>
    <w:basedOn w:val="Normal"/>
    <w:link w:val="HeaderChar"/>
    <w:uiPriority w:val="99"/>
    <w:unhideWhenUsed/>
    <w:rsid w:val="00740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470"/>
  </w:style>
  <w:style w:type="paragraph" w:styleId="Footer">
    <w:name w:val="footer"/>
    <w:basedOn w:val="Normal"/>
    <w:link w:val="FooterChar"/>
    <w:uiPriority w:val="99"/>
    <w:unhideWhenUsed/>
    <w:rsid w:val="00740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10E8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A10E87"/>
    <w:rPr>
      <w:rFonts w:asciiTheme="majorHAnsi" w:eastAsiaTheme="majorEastAsia" w:hAnsiTheme="majorHAnsi" w:cstheme="majorBidi"/>
      <w:i/>
      <w:iCs/>
      <w:color w:val="1F4D78" w:themeColor="accent1" w:themeShade="7F"/>
    </w:rPr>
  </w:style>
  <w:style w:type="table" w:styleId="TableGrid">
    <w:name w:val="Table Grid"/>
    <w:basedOn w:val="TableNormal"/>
    <w:rsid w:val="00A10E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746"/>
    <w:rPr>
      <w:rFonts w:ascii="Tahoma" w:hAnsi="Tahoma" w:cs="Tahoma"/>
      <w:sz w:val="16"/>
      <w:szCs w:val="16"/>
    </w:rPr>
  </w:style>
  <w:style w:type="paragraph" w:styleId="NormalWeb">
    <w:name w:val="Normal (Web)"/>
    <w:basedOn w:val="Normal"/>
    <w:uiPriority w:val="99"/>
    <w:semiHidden/>
    <w:unhideWhenUsed/>
    <w:rsid w:val="006C2021"/>
    <w:rPr>
      <w:rFonts w:ascii="Times New Roman" w:hAnsi="Times New Roman" w:cs="Times New Roman"/>
      <w:sz w:val="24"/>
      <w:szCs w:val="24"/>
    </w:rPr>
  </w:style>
  <w:style w:type="paragraph" w:styleId="ListParagraph">
    <w:name w:val="List Paragraph"/>
    <w:basedOn w:val="Normal"/>
    <w:uiPriority w:val="34"/>
    <w:qFormat/>
    <w:rsid w:val="008A3378"/>
    <w:pPr>
      <w:ind w:left="720"/>
      <w:contextualSpacing/>
    </w:pPr>
  </w:style>
  <w:style w:type="paragraph" w:styleId="Header">
    <w:name w:val="header"/>
    <w:basedOn w:val="Normal"/>
    <w:link w:val="HeaderChar"/>
    <w:uiPriority w:val="99"/>
    <w:unhideWhenUsed/>
    <w:rsid w:val="00740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470"/>
  </w:style>
  <w:style w:type="paragraph" w:styleId="Footer">
    <w:name w:val="footer"/>
    <w:basedOn w:val="Normal"/>
    <w:link w:val="FooterChar"/>
    <w:uiPriority w:val="99"/>
    <w:unhideWhenUsed/>
    <w:rsid w:val="00740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83540">
      <w:bodyDiv w:val="1"/>
      <w:marLeft w:val="0"/>
      <w:marRight w:val="0"/>
      <w:marTop w:val="0"/>
      <w:marBottom w:val="0"/>
      <w:divBdr>
        <w:top w:val="none" w:sz="0" w:space="0" w:color="auto"/>
        <w:left w:val="none" w:sz="0" w:space="0" w:color="auto"/>
        <w:bottom w:val="none" w:sz="0" w:space="0" w:color="auto"/>
        <w:right w:val="none" w:sz="0" w:space="0" w:color="auto"/>
      </w:divBdr>
    </w:div>
    <w:div w:id="4579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DC1299122D624F9E8814D26B6BB6E6" ma:contentTypeVersion="0" ma:contentTypeDescription="Create a new document." ma:contentTypeScope="" ma:versionID="c9d1037e5f6a6db9d5c33a27708e99c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</Value>
</WrappedLabelHistory>
</file>

<file path=customXml/item5.xml><?xml version="1.0" encoding="utf-8"?>
<sisl xmlns:xsi="http://www.w3.org/2001/XMLSchema-instance" xmlns:xsd="http://www.w3.org/2001/XMLSchema" xmlns="http://www.boldonjames.com/2008/01/sie/internal/label" sislVersion="0" policy="246de94c-8867-47b0-926e-310c120d49ea" origin="userSelected">
  <element uid="id_classification_confidential" value=""/>
  <element uid="8dd2a31d-a9f5-4c3b-9dfe-89695618346f" value=""/>
</sisl>
</file>

<file path=customXml/itemProps1.xml><?xml version="1.0" encoding="utf-8"?>
<ds:datastoreItem xmlns:ds="http://schemas.openxmlformats.org/officeDocument/2006/customXml" ds:itemID="{36B69296-3CAA-444E-B488-9E335D47F8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DA1ED0-2D93-4FAC-9287-025F673A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11D1F58-C2C4-49B5-9854-3F3C136E2D1E}">
  <ds:schemaRefs>
    <ds:schemaRef ds:uri="http://schemas.microsoft.com/sharepoint/v3/contenttype/forms"/>
  </ds:schemaRefs>
</ds:datastoreItem>
</file>

<file path=customXml/itemProps4.xml><?xml version="1.0" encoding="utf-8"?>
<ds:datastoreItem xmlns:ds="http://schemas.openxmlformats.org/officeDocument/2006/customXml" ds:itemID="{5647FA2D-F8E8-4C02-B2E5-E9C924F1576F}">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AABA9DAE-9276-4262-A985-D24B654237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2502</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Sweetman, Joshua R (Liab + Finl Products Claims)</dc:creator>
  <cp:keywords>#C0nf1d3nti@l# #H1d3-F00t3r#</cp:keywords>
  <cp:lastModifiedBy>Czarnecki, Naomi (Claims Solutions and Analytics)</cp:lastModifiedBy>
  <cp:revision>2</cp:revision>
  <cp:lastPrinted>2016-07-06T16:01:00Z</cp:lastPrinted>
  <dcterms:created xsi:type="dcterms:W3CDTF">2016-08-16T19:29:00Z</dcterms:created>
  <dcterms:modified xsi:type="dcterms:W3CDTF">2016-11-30T16:09:00Z</dcterms:modified>
  <cp:category>Company 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0x010100B5DC1299122D624F9E8814D26B6BB6E6</vt:lpwstr>
  </property>
  <property fmtid="{D5CDD505-2E9C-101B-9397-08002B2CF9AE}" pid="3" name="docIndexRef">
    <vt:lpwstr>3687e118-e2bc-4d07-8980-7ece521efb74</vt:lpwstr>
  </property>
  <property fmtid="{D5CDD505-2E9C-101B-9397-08002B2CF9AE}" pid="4" name="bjSaver">
    <vt:lpwstr>YCYczpQKTYDrXFcT5W8nRLP43ml4iTL7</vt:lpwstr>
  </property>
  <property fmtid="{D5CDD505-2E9C-101B-9397-08002B2CF9AE}" pid="5"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6" name="bjDocumentLabelXML-0">
    <vt:lpwstr>ames.com/2008/01/sie/internal/label"&gt;&lt;element uid="id_classification_confidential" value="" /&gt;&lt;element uid="8dd2a31d-a9f5-4c3b-9dfe-89695618346f" value="" /&gt;&lt;/sisl&gt;</vt:lpwstr>
  </property>
  <property fmtid="{D5CDD505-2E9C-101B-9397-08002B2CF9AE}" pid="7" name="bjDocumentSecurityLabel">
    <vt:lpwstr>Company Confidential ‏   ​  </vt:lpwstr>
  </property>
  <property fmtid="{D5CDD505-2E9C-101B-9397-08002B2CF9AE}" pid="8" name="bjLabelHistoryID">
    <vt:lpwstr>{5647FA2D-F8E8-4C02-B2E5-E9C924F1576F}</vt:lpwstr>
  </property>
</Properties>
</file>